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3D4F" w14:textId="3CE7AEA0" w:rsidR="0074052E" w:rsidRPr="0074052E" w:rsidRDefault="0074052E" w:rsidP="0074052E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405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Правила и сроки госпитализации в ФБУ ЦР СФР «Омский»</w:t>
      </w:r>
    </w:p>
    <w:p w14:paraId="5FB780B3" w14:textId="17600A06" w:rsidR="0074052E" w:rsidRPr="0074052E" w:rsidRDefault="0074052E" w:rsidP="0074052E">
      <w:pPr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</w:pPr>
      <w:r w:rsidRPr="0074052E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При поступлении на санаторно-курортное лечение:</w:t>
      </w:r>
    </w:p>
    <w:p w14:paraId="707FD6EB" w14:textId="77777777" w:rsidR="00AA1E68" w:rsidRDefault="0074052E" w:rsidP="000D7E8C">
      <w:pPr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приказом </w:t>
      </w:r>
      <w:r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Минздравсоцразвития России от 22.11.2004 N 256 (ред. от 15.12.2014) О Порядке медицинского отбора и направления больных на санаторно-курортное лечение»</w:t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прибытии в Центр пациент предъявляет путёвку и санаторно-курортную карту. Кроме того, пациенту рекомендуется иметь при себе полис обязательного медицинского страхования.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Лечение в Центре проводится только при наличии санаторно-курортной карты, заполненной не ранее чем за 2 месяца до поступления в Центр.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Обязательный перечень диагностических исследований и консультаций врачей-специалистов согласно п. 3.9 приказ МЗ СР РФ от 27.03.2009 № 138н и п. 1.9 и п. 2.6 приказа МЗ СР РФ от 22.11.2004 № 256, результаты которых необходимо отразить в санаторно-курортной карте по форме № 072/у (Приложение № 7 к приказу МЗ РФ от 13.05.2025 № 274н):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а) клинический анализ крови и анализ мочи;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электрокардиографическое обследование;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в) рентгенологическое исследование органов грудной клетки (флюорография);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г) при заболеваниях органов пищеварения - их рентгеноскопическое исследование (если с момента последнего рентгенологического обследования прошло более 6 месяцев) либо эндоскопия;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д) </w:t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инструментальные исследования по профилю основного и/или сопутствующего заболевания больного;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е) при направлении на санаторно-курортное лечение женщин по поводу любого заболевания обязательно заключение акушера-гинеколога, а для беременных - дополнительно обменная карта;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ж) справка-заключение психоневрологического диспансера при наличии в анамнезе больного нервно-психических расстройств;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з) заключения соответствующих врачей-специалистов об основном и сопутствующем заболеваниях больного;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и) при направлении на санаторно-курортное лечение детей дополнительно: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- анализ на энтеробиоз;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- заключение врача-дерматолога об отсутствии заразных заболеваний кожи;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- справка об отсутствии контакта ребенка с инфекционными больными по месту жительства, в детском саду или школе, учреждении здравоохранения.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к) взрослым и детям для посещения плавательного бассейна необходимо обследование на энтеробиоз и </w:t>
      </w:r>
      <w:proofErr w:type="spellStart"/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гименолепидоз</w:t>
      </w:r>
      <w:proofErr w:type="spellEnd"/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(п. 3343 Постановления Главного государственного санитарного врача РФ от 28.01.2021 № 4 «Об утверждении </w:t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санитарных правил и норм СанПиН 3.3686-21 «Санитарно-эпидемиологические требования по профилактике инфекционных болезней»).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>Пациенты поступают на санаторно-курортное лечение на срок от 7 до 21 дня.</w:t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 w:rsidR="00D055C4" w:rsidRPr="0074052E">
        <w:rPr>
          <w:rFonts w:ascii="Times New Roman" w:hAnsi="Times New Roman" w:cs="Times New Roman"/>
          <w:sz w:val="28"/>
          <w:szCs w:val="28"/>
        </w:rPr>
        <w:br/>
      </w:r>
      <w:r w:rsidR="00D055C4" w:rsidRPr="0074052E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При поступлении на медицинскую реабилитацию</w:t>
      </w:r>
      <w:r w:rsidR="00D055C4"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пациент должен иметь с собой направление на госпитализацию на 2 этап медицинской реабилитации по форме № 057/у (Приложение к приказу МЗ РФ от 02.09.2025 № 519н) с указанием шкалы реабилитационной маршрутизации согласно приказу МЗ РФ от 31.07.2020 № 788н «Об утверждении Порядка организации медицинской реабилитации взрослых».</w:t>
      </w:r>
    </w:p>
    <w:p w14:paraId="5B304144" w14:textId="245006A1" w:rsidR="00AA1E68" w:rsidRDefault="00D055C4" w:rsidP="000D7E8C">
      <w:pPr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Сроки госпитализации на медицинскую реабилитацию </w:t>
      </w:r>
      <w:r w:rsidR="00AA1E68">
        <w:rPr>
          <w:rFonts w:ascii="Times New Roman" w:hAnsi="Times New Roman" w:cs="Times New Roman"/>
          <w:sz w:val="28"/>
          <w:szCs w:val="28"/>
          <w:shd w:val="clear" w:color="auto" w:fill="FFFFFF"/>
        </w:rPr>
        <w:t>за счет средств ОМС определяются мультидисциплинарной реабилитационной командой в каждом конкретном случае индивидуально. Решение о необходимости продления курса лечения принимается на основании индивидуального плана реабилитации, наличия реабилитационного потенциала, оценки динамики состояния пациента в ходе реабилитации и других факторов в пределах объемов медицинской помощи и финансовых средств, утвержденных комиссией по разработке федеральной программы ОМС на текущий год.</w:t>
      </w:r>
    </w:p>
    <w:p w14:paraId="799FE492" w14:textId="06109FBE" w:rsidR="0074052E" w:rsidRDefault="0074052E" w:rsidP="0074052E">
      <w:pPr>
        <w:ind w:left="-142" w:firstLine="56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74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FD64E" w14:textId="77777777" w:rsidR="0074052E" w:rsidRDefault="0074052E" w:rsidP="0074052E">
      <w:pPr>
        <w:spacing w:after="0" w:line="240" w:lineRule="auto"/>
      </w:pPr>
      <w:r>
        <w:separator/>
      </w:r>
    </w:p>
  </w:endnote>
  <w:endnote w:type="continuationSeparator" w:id="0">
    <w:p w14:paraId="233782C4" w14:textId="77777777" w:rsidR="0074052E" w:rsidRDefault="0074052E" w:rsidP="0074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410F" w14:textId="77777777" w:rsidR="0074052E" w:rsidRDefault="0074052E" w:rsidP="0074052E">
      <w:pPr>
        <w:spacing w:after="0" w:line="240" w:lineRule="auto"/>
      </w:pPr>
      <w:r>
        <w:separator/>
      </w:r>
    </w:p>
  </w:footnote>
  <w:footnote w:type="continuationSeparator" w:id="0">
    <w:p w14:paraId="495D4509" w14:textId="77777777" w:rsidR="0074052E" w:rsidRDefault="0074052E" w:rsidP="00740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75ECB"/>
    <w:multiLevelType w:val="hybridMultilevel"/>
    <w:tmpl w:val="220C815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1D"/>
    <w:rsid w:val="000D7E8C"/>
    <w:rsid w:val="001322E1"/>
    <w:rsid w:val="0074052E"/>
    <w:rsid w:val="009D391D"/>
    <w:rsid w:val="00AA1E68"/>
    <w:rsid w:val="00D055C4"/>
    <w:rsid w:val="00DE6DE0"/>
    <w:rsid w:val="00ED4529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6C4B"/>
  <w15:chartTrackingRefBased/>
  <w15:docId w15:val="{A8B81AF4-F44D-4105-BBFB-1E7415E6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5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0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52E"/>
  </w:style>
  <w:style w:type="paragraph" w:styleId="a6">
    <w:name w:val="footer"/>
    <w:basedOn w:val="a"/>
    <w:link w:val="a7"/>
    <w:uiPriority w:val="99"/>
    <w:unhideWhenUsed/>
    <w:rsid w:val="00740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Митясова</dc:creator>
  <cp:keywords/>
  <dc:description/>
  <cp:lastModifiedBy>Митясова</cp:lastModifiedBy>
  <cp:revision>3</cp:revision>
  <dcterms:created xsi:type="dcterms:W3CDTF">2026-05-14T05:32:00Z</dcterms:created>
  <dcterms:modified xsi:type="dcterms:W3CDTF">2026-05-14T07:27:00Z</dcterms:modified>
</cp:coreProperties>
</file>